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0C6" w:rsidRPr="000A60C6" w:rsidRDefault="000A60C6" w:rsidP="000A60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60C6">
        <w:rPr>
          <w:rFonts w:ascii="Times New Roman" w:hAnsi="Times New Roman" w:cs="Times New Roman"/>
          <w:sz w:val="24"/>
          <w:szCs w:val="24"/>
        </w:rPr>
        <w:t>Приложение</w:t>
      </w:r>
    </w:p>
    <w:p w:rsidR="000A60C6" w:rsidRPr="000A60C6" w:rsidRDefault="000A60C6" w:rsidP="000A60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60C6">
        <w:rPr>
          <w:rFonts w:ascii="Times New Roman" w:hAnsi="Times New Roman" w:cs="Times New Roman"/>
          <w:sz w:val="24"/>
          <w:szCs w:val="24"/>
        </w:rPr>
        <w:t>к подпрограмме «Организация деятельности</w:t>
      </w:r>
    </w:p>
    <w:p w:rsidR="000A60C6" w:rsidRPr="000A60C6" w:rsidRDefault="000A60C6" w:rsidP="000A60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60C6">
        <w:rPr>
          <w:rFonts w:ascii="Times New Roman" w:hAnsi="Times New Roman" w:cs="Times New Roman"/>
          <w:sz w:val="24"/>
          <w:szCs w:val="24"/>
        </w:rPr>
        <w:t>по профилактике правонарушений и преступлений</w:t>
      </w:r>
    </w:p>
    <w:p w:rsidR="000A60C6" w:rsidRPr="000A60C6" w:rsidRDefault="000A60C6" w:rsidP="000A60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60C6">
        <w:rPr>
          <w:rFonts w:ascii="Times New Roman" w:hAnsi="Times New Roman" w:cs="Times New Roman"/>
          <w:sz w:val="24"/>
          <w:szCs w:val="24"/>
        </w:rPr>
        <w:t>в Республике </w:t>
      </w:r>
      <w:hyperlink r:id="rId5" w:tooltip="Татарстан" w:history="1">
        <w:r w:rsidRPr="000A60C6">
          <w:rPr>
            <w:rStyle w:val="a4"/>
            <w:rFonts w:ascii="Times New Roman" w:hAnsi="Times New Roman" w:cs="Times New Roman"/>
            <w:sz w:val="24"/>
            <w:szCs w:val="24"/>
          </w:rPr>
          <w:t>Татарстан</w:t>
        </w:r>
      </w:hyperlink>
      <w:r w:rsidRPr="000A60C6">
        <w:rPr>
          <w:rFonts w:ascii="Times New Roman" w:hAnsi="Times New Roman" w:cs="Times New Roman"/>
          <w:sz w:val="24"/>
          <w:szCs w:val="24"/>
        </w:rPr>
        <w:t> на 2014 – 2020 годы»</w:t>
      </w:r>
    </w:p>
    <w:p w:rsidR="000A60C6" w:rsidRPr="000A60C6" w:rsidRDefault="000A60C6" w:rsidP="000A60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60C6">
        <w:rPr>
          <w:rFonts w:ascii="Times New Roman" w:hAnsi="Times New Roman" w:cs="Times New Roman"/>
          <w:sz w:val="24"/>
          <w:szCs w:val="24"/>
        </w:rPr>
        <w:t>Цель, задачи, индикаторы оценки результатов подпрограммы «Организация деятельности по профилактике правонарушений и преступлений в Республике Татарстан на 2014 – 2020 годы» и финансирование по мероприятиям подпрограммы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7"/>
        <w:gridCol w:w="1356"/>
        <w:gridCol w:w="1342"/>
        <w:gridCol w:w="2090"/>
        <w:gridCol w:w="1309"/>
        <w:gridCol w:w="1669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</w:tblGrid>
      <w:tr w:rsidR="000A60C6" w:rsidRPr="000A60C6" w:rsidTr="000A60C6">
        <w:trPr>
          <w:gridAfter w:val="9"/>
          <w:wAfter w:w="1852" w:type="pct"/>
        </w:trPr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45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46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proofErr w:type="spellStart"/>
            <w:proofErr w:type="gram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-нения</w:t>
            </w:r>
            <w:proofErr w:type="gram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основ-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71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Индикаторы оценки конечных результатов, </w:t>
            </w:r>
            <w:hyperlink r:id="rId6" w:tooltip="Единица измерения" w:history="1">
              <w:r w:rsidRPr="000A60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единицы измерения</w:t>
              </w:r>
            </w:hyperlink>
          </w:p>
        </w:tc>
        <w:tc>
          <w:tcPr>
            <w:tcW w:w="4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Значения индикаторов</w:t>
            </w:r>
            <w:bookmarkStart w:id="0" w:name="_GoBack"/>
            <w:bookmarkEnd w:id="0"/>
          </w:p>
        </w:tc>
        <w:tc>
          <w:tcPr>
            <w:tcW w:w="5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Финансирование за счет средств бюджета</w:t>
            </w:r>
          </w:p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Татарстан,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млн. рублей</w:t>
            </w:r>
          </w:p>
        </w:tc>
      </w:tr>
      <w:tr w:rsidR="000A60C6" w:rsidRPr="000A60C6" w:rsidTr="000A60C6">
        <w:trPr>
          <w:trHeight w:val="1417"/>
        </w:trPr>
        <w:tc>
          <w:tcPr>
            <w:tcW w:w="5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2012 (базовый)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45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46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71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44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56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20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20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0A60C6" w:rsidRPr="000A60C6" w:rsidTr="000A60C6">
        <w:tc>
          <w:tcPr>
            <w:tcW w:w="505" w:type="pct"/>
            <w:shd w:val="clear" w:color="auto" w:fill="auto"/>
            <w:vAlign w:val="center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  <w:shd w:val="clear" w:color="auto" w:fill="auto"/>
            <w:vAlign w:val="center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shd w:val="clear" w:color="auto" w:fill="auto"/>
            <w:vAlign w:val="center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shd w:val="clear" w:color="auto" w:fill="auto"/>
            <w:vAlign w:val="center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60C6" w:rsidRPr="000A60C6" w:rsidRDefault="000A60C6" w:rsidP="000A60C6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9"/>
        <w:gridCol w:w="1519"/>
        <w:gridCol w:w="560"/>
        <w:gridCol w:w="1539"/>
        <w:gridCol w:w="580"/>
        <w:gridCol w:w="580"/>
        <w:gridCol w:w="580"/>
        <w:gridCol w:w="580"/>
        <w:gridCol w:w="580"/>
        <w:gridCol w:w="580"/>
        <w:gridCol w:w="580"/>
        <w:gridCol w:w="580"/>
        <w:gridCol w:w="494"/>
        <w:gridCol w:w="555"/>
        <w:gridCol w:w="574"/>
        <w:gridCol w:w="574"/>
        <w:gridCol w:w="574"/>
        <w:gridCol w:w="574"/>
        <w:gridCol w:w="574"/>
      </w:tblGrid>
      <w:tr w:rsidR="000A60C6" w:rsidRPr="000A60C6" w:rsidTr="000A60C6">
        <w:tc>
          <w:tcPr>
            <w:tcW w:w="8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A60C6" w:rsidRPr="000A60C6" w:rsidTr="000A60C6">
        <w:trPr>
          <w:trHeight w:val="215"/>
        </w:trPr>
        <w:tc>
          <w:tcPr>
            <w:tcW w:w="5000" w:type="pct"/>
            <w:gridSpan w:val="1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совершенствование деятельности по профилактике правонарушений и преступлений в Республике Татарстан</w:t>
            </w:r>
          </w:p>
        </w:tc>
      </w:tr>
      <w:tr w:rsidR="000A60C6" w:rsidRPr="000A60C6" w:rsidTr="000A60C6">
        <w:trPr>
          <w:trHeight w:val="241"/>
        </w:trPr>
        <w:tc>
          <w:tcPr>
            <w:tcW w:w="5000" w:type="pct"/>
            <w:gridSpan w:val="1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Задача 1. Снижение уровня преступности на территории Республики Татарстан</w:t>
            </w:r>
          </w:p>
        </w:tc>
      </w:tr>
      <w:tr w:rsidR="000A60C6" w:rsidRPr="000A60C6" w:rsidTr="000A60C6">
        <w:trPr>
          <w:trHeight w:val="462"/>
        </w:trPr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1.1. Организовать проведение </w:t>
            </w:r>
            <w:hyperlink r:id="rId7" w:tooltip="Социологические исследования" w:history="1">
              <w:r w:rsidRPr="000A60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социологического исследования</w:t>
              </w:r>
            </w:hyperlink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 по вопросам, связанным с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проблемами общественной безопасности и деятельности </w:t>
            </w:r>
            <w:hyperlink r:id="rId8" w:tooltip="Правоохранительные органы" w:history="1">
              <w:r w:rsidRPr="000A60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правоохранительных органов</w:t>
              </w:r>
            </w:hyperlink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 Республики Татарстан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ЦЭСИ РТ *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gram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2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преступлений, совершенных на 100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тыс. населения, единиц</w:t>
            </w:r>
          </w:p>
        </w:tc>
        <w:tc>
          <w:tcPr>
            <w:tcW w:w="19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1356,3</w:t>
            </w:r>
          </w:p>
        </w:tc>
        <w:tc>
          <w:tcPr>
            <w:tcW w:w="19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1346,3</w:t>
            </w:r>
          </w:p>
        </w:tc>
        <w:tc>
          <w:tcPr>
            <w:tcW w:w="19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1336,0</w:t>
            </w:r>
          </w:p>
        </w:tc>
        <w:tc>
          <w:tcPr>
            <w:tcW w:w="19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1326,0</w:t>
            </w:r>
          </w:p>
        </w:tc>
        <w:tc>
          <w:tcPr>
            <w:tcW w:w="19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1316,0</w:t>
            </w:r>
          </w:p>
        </w:tc>
        <w:tc>
          <w:tcPr>
            <w:tcW w:w="19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1306,0</w:t>
            </w:r>
          </w:p>
        </w:tc>
        <w:tc>
          <w:tcPr>
            <w:tcW w:w="19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1296,0</w:t>
            </w:r>
          </w:p>
        </w:tc>
        <w:tc>
          <w:tcPr>
            <w:tcW w:w="19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1286,0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0A60C6" w:rsidRPr="000A60C6" w:rsidTr="000A60C6">
        <w:trPr>
          <w:trHeight w:val="826"/>
        </w:trPr>
        <w:tc>
          <w:tcPr>
            <w:tcW w:w="8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Агентство «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Татмедиа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0C6" w:rsidRPr="000A60C6" w:rsidTr="000A60C6">
        <w:trPr>
          <w:trHeight w:val="657"/>
        </w:trPr>
        <w:tc>
          <w:tcPr>
            <w:tcW w:w="8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ГКУ «ДФН и ОП БДД РТ»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1.2. Стимулировать добровольную сдачу оружия и </w:t>
            </w:r>
            <w:hyperlink r:id="rId9" w:tooltip="Боеприпас" w:history="1">
              <w:r w:rsidRPr="000A60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боеприпасов</w:t>
              </w:r>
            </w:hyperlink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, незаконно хранящихся у населения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ГКУ «ДФН и ОП БДД РТ»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0A60C6" w:rsidRPr="000A60C6" w:rsidTr="000A60C6">
        <w:trPr>
          <w:trHeight w:val="954"/>
        </w:trPr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1.3. Проводить оперативно-профилактические мероприятия по борьбе с коррупцией, фальшивомонетничеством, незаконным оборотом алкогольной и спиртосодержащей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продукции, освещать их в СМИ, размещать агитационно-рекламные материалы в общественных местах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ГКУ «ДФН и ОП БДД РТ»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1.4. Организовать </w:t>
            </w:r>
            <w:proofErr w:type="gram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пиар-акции</w:t>
            </w:r>
            <w:proofErr w:type="gram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, направленные на профилактику правонарушений, ход и результаты которых освещать в СМИ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Агентство «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Татмедиа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», МВД по РТ (по согласованию), ОМС (по согласованию)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1.5. Развивать </w:t>
            </w:r>
            <w:hyperlink r:id="rId10" w:tooltip="Ведомство" w:history="1">
              <w:r w:rsidRPr="000A60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ведомственный</w:t>
              </w:r>
            </w:hyperlink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 сегмент МВД по РТ единой межведомственной </w:t>
            </w:r>
            <w:proofErr w:type="gram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системы электронного документооборота органов государственной власти Республики</w:t>
            </w:r>
            <w:proofErr w:type="gram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ГКУ «ДФН и ОП БДД РТ»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0A60C6" w:rsidRPr="000A60C6" w:rsidTr="000A60C6">
        <w:trPr>
          <w:trHeight w:val="49"/>
        </w:trPr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 Развивать сегмент единой государственной </w:t>
            </w:r>
            <w:hyperlink r:id="rId11" w:tooltip="Информационные системы" w:history="1">
              <w:r w:rsidRPr="000A60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информационной системы</w:t>
              </w:r>
            </w:hyperlink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«ГЛОНАСС+112»: взаимодействие с имеющимися информационными системами в МВД России, МВД по РТ, сопровождение и обслуживание </w:t>
            </w:r>
            <w:hyperlink r:id="rId12" w:tooltip="Программное обеспечение" w:history="1">
              <w:r w:rsidRPr="000A60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программного обеспечения</w:t>
              </w:r>
            </w:hyperlink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ГКУ «ДФН и ОП БДД РТ»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0A60C6" w:rsidRPr="000A60C6" w:rsidTr="000A60C6">
        <w:trPr>
          <w:trHeight w:val="804"/>
        </w:trPr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1.7. Приобрести модульно-диагностической информационной системы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ГКУ «ДФН и ОП БДД РТ»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1.8. Приобрести программно-аппаратный комплекс «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Регула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ГКУ «ДФН и ОП БДД РТ»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0C6" w:rsidRPr="000A60C6" w:rsidTr="000A60C6">
        <w:trPr>
          <w:trHeight w:val="756"/>
        </w:trPr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1.9. Приобрести измерители эффективности тормозных систем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«ЭФФЕКТ-02»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ГКУ «ДФН и ОП БДД РТ»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1.10. Продолжить работу по выявлению и изъятию из оборота продукции, содержащей 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психоактивные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вещества, в рамках проводимых </w:t>
            </w:r>
            <w:hyperlink r:id="rId13" w:tooltip="Планы мероприятий" w:history="1">
              <w:r w:rsidRPr="000A60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плановых мероприятий</w:t>
              </w:r>
            </w:hyperlink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 по контролю, а также рейдов с сотрудниками УФСКН РФ по РТ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по РТ (по согласованию),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УФСКН РФ по РТ (по согласованию)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1.11. Осуществлять контроль хозяйствующих субъектов предпринимательства, ведущих розничную продажу табачных изделий на территории Республики Татарстан, с выявлением фактов реализации сигарет с нарушением установленных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требований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по РТ (по согласованию)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1.12. Проводить мероприятия, направленные на пресечение и предупреждение правонарушений при продаже аудиовизуальной продукции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по РТ (по согласованию)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1.13. Осуществлять оперативно-профилактиче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>ские мероприятия, направленные на пре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>сечение нелегального оборота алкогольной и спиртосодержащей продукции, фактов реализации несовершеннолетними табач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изделий, алкогольной и спиртосодер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жащей продукции, изъятие из оборота контрафактных и фальсифицированных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товаров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Госалкогольинспекция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РТ, Управление 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по РТ (по согласованию), МВД по РТ (по согласованию)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0C6" w:rsidRPr="000A60C6" w:rsidTr="000A60C6">
        <w:trPr>
          <w:trHeight w:val="1801"/>
        </w:trPr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1.14. Ввести в эксплуатацию системы электропитания, кондиционирования, пожарной сигнализации и подсистемы газового </w:t>
            </w:r>
            <w:proofErr w:type="gram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пожаротушения помещения Центра обработки данных повышенной надежности</w:t>
            </w:r>
            <w:proofErr w:type="gram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и производительности МВД по РТ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ГКУ «ДФН и ОП БДД РТ»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1.15. Провести капитальный и текущий </w:t>
            </w:r>
            <w:hyperlink r:id="rId14" w:tooltip="Ремонт помещений" w:history="1">
              <w:r w:rsidRPr="000A60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ремонт </w:t>
              </w:r>
              <w:proofErr w:type="spellStart"/>
              <w:r w:rsidRPr="000A60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зданий</w:t>
              </w:r>
            </w:hyperlink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специального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приемника Управления МВД России по г. Казани, Отдельного батальона охраны и </w:t>
            </w:r>
            <w:proofErr w:type="gram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конвоирования</w:t>
            </w:r>
            <w:proofErr w:type="gram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подозреваемых и обвиняемых Управления МВД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России по г. Казани, изоляторов временного содержания ОМВД России по 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Аксубаевскому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, Алексеевскому, 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Апастовскому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Дрожжановскому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Елабужскому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Зеленодольскому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Чистопольскому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районам и МО МВД России «Высокогорский»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ГКУ «ДФН и ОП БДД РТ»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6,54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1.16. Оснастить изоляторы временного содержания подозреваемых и обвиняемых органов внутренних дел Республики Татарстан специальным оборудованием (замки, досмотровые зеркала, видеорегистраторы, камеры видеонаблюдения)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ГКУ</w:t>
            </w:r>
            <w:proofErr w:type="gram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ФН и ОП БДД РТ»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1.17. Модернизировать </w:t>
            </w:r>
            <w:hyperlink r:id="rId15" w:tooltip="Телекоммуникационное оборудование" w:history="1">
              <w:r w:rsidRPr="000A60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телекоммуникационное оборудование</w:t>
              </w:r>
            </w:hyperlink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 и источники бесперебойного питания к нему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ГКУ «ДФН и ОП БДД РТ»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1.18. Модернизировать приемопередающее оборудование с приобретением абонентских терминалов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ГКУ «ДФН и ОП БДД РТ»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1.19. Приобрести программное обеспечение, серверное оборудование автоматизированных рабочих мест и бортовое навигационно-связное оборудование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ГКУ «ДФН и ОП БДД РТ»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1.20. Приобрести оборудование системы видеоконференцсвязи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МВД по РТ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ГКУ «ДФН и ОП БДД РТ»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1.21. Внедрять современные методы </w:t>
            </w:r>
            <w:hyperlink r:id="rId16" w:tooltip="Судебная экспертиза" w:history="1">
              <w:r w:rsidRPr="000A60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судебно-медицинской экспертизы</w:t>
              </w:r>
            </w:hyperlink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, оснастив ГАУЗ «Республиканское бюро судебно-медицин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>ской экспертизы Минздрава РТ» совре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>менной </w:t>
            </w:r>
            <w:hyperlink r:id="rId17" w:tooltip="Медицинская техника" w:history="1">
              <w:r w:rsidRPr="000A60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медицинской техникой</w:t>
              </w:r>
            </w:hyperlink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 и оборудо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ванием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Минздрав РТ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1.22. Оснастить дежурные части органов внутренних дел современным оборудованием, а также программным обеспечением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ГКУ «ДФН и ОП БДД РТ»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1.23. Приобрести специальное оборудование, предназначенное для предупреждения и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предотвращения террористических актов, совершаемых с применением взрывных устройств, а также сохранения следов преступления в целях их раскрытия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ГКУ «ДФН и ОП БДД РТ»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1.24. Оснастить оргтехникой мобильные оперативно-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разыск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группы по решению задач противодействия террористической и экстремистской деятельности в целях эффективного информационно-справочного сопровождения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Минюст РТ,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УФСБ РФ по РТ (по согласованию)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1.25. Организовать информационно-пропагандистскую деятельность, направленную против религиозно-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националистического экстремизма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Агентство «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Татмедиа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Президента РТ ВРО (по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согласованию), МВД по РТ (по согласованию), Минсвязи РТ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0C6" w:rsidRPr="000A60C6" w:rsidTr="000A60C6">
        <w:tc>
          <w:tcPr>
            <w:tcW w:w="5000" w:type="pct"/>
            <w:gridSpan w:val="1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 2. Применение инновационных форм и методов работы с несовершеннолетними, активизация и совершенствование нравственного и патриотического воспитания детей и молодежи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2.1. Организовать проведение ежегодного слета общественных воспитателей </w:t>
            </w:r>
            <w:proofErr w:type="gram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несовершенно-летних</w:t>
            </w:r>
            <w:proofErr w:type="gramEnd"/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ГКУ «ДФН и ОП БДД РТ», 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РКДНиЗП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 МДМСТ РТ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2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удельный вес преступлений, совершенных несовершеннолетними, в общем числе расследованных преступлений, процентов</w:t>
            </w:r>
          </w:p>
        </w:tc>
        <w:tc>
          <w:tcPr>
            <w:tcW w:w="19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9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9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9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9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9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9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9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2.2. Организовать проведение ежегодного рес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>публиканского конкурса среди обществен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воспитателей несовершеннолетних. Разработать систему материального сти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мулирования их деятельности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ГКУ «ДФН и ОП БДД РТ»,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РКДНиЗП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, МДМСТ РТ (по согласованию), ОМС (по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согласованию)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 Изготовить нагрудный знак «Лучший общественный воспитатель несовершеннолетних»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ГКУ «ДФН и ОП БДД РТ»,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РКДНиЗП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 МДМСТ РТ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2.4. Изготовить сборники </w:t>
            </w:r>
            <w:hyperlink r:id="rId18" w:tooltip="Методические рекомендации" w:history="1">
              <w:r w:rsidRPr="000A60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методических рекомендаций</w:t>
              </w:r>
            </w:hyperlink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 и пособий в целях проведения семинаров-совещаний для сотрудников муниципальных комиссий по делам несовершеннолетних и защите их прав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ГКУ «ДФН и ОП БДД РТ»,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РКДНиЗП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 МДМСТ РТ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2.5. Проводить тематические лектории, класс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ные часы, радио-, телепередачи,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публико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статьи по проблемам подростковой преступности, неблагополучных семей, противоправных посягательств в отношении несовершеннолетних, безнадзорности и беспризорности, алкоголизма, наркомании и токсикомании среди молодежи, детского дорожно-транспортного травматизма и др.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Агентство</w:t>
            </w:r>
          </w:p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Татмедиа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Минздрав РТ, МДМСТ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РТ, 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МТЗиСЗ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РТ,</w:t>
            </w:r>
          </w:p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РТ,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МВД по РТ (по согласованию), УФСКН РФ по РТ (по согласованию), ОМС (по согласованию)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2.6. Реализовать специализированные программы медико-психологической реабилитации для несовершеннолетних, нуждающихся в особой заботе государства, на базах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оздоровительных учреждений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МТЗиСЗ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0A60C6" w:rsidRPr="000A60C6" w:rsidTr="000A60C6">
        <w:trPr>
          <w:trHeight w:val="1892"/>
        </w:trPr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2.7. Провести конкурс авторских программ и методических разработок заместителей директоров по </w:t>
            </w:r>
            <w:hyperlink r:id="rId19" w:tooltip="Воспитательная работа" w:history="1">
              <w:r w:rsidRPr="000A60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воспитательной </w:t>
              </w:r>
              <w:proofErr w:type="spellStart"/>
              <w:r w:rsidRPr="000A60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работе</w:t>
              </w:r>
            </w:hyperlink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начального и среднего </w:t>
            </w:r>
            <w:hyperlink r:id="rId20" w:tooltip="Профессиональное образование" w:history="1">
              <w:r w:rsidRPr="000A60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профессионального образования</w:t>
              </w:r>
            </w:hyperlink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 Республики Татарстан по предупреждению 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"https://pandia.ru/text/category/deviantnoe_povedenie/" \o "Девиантное поведение" </w:instrTex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A60C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0A60C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60C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поведения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МОиНРТ</w:t>
            </w:r>
            <w:proofErr w:type="spellEnd"/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ind w:hanging="16329"/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2.8. Разработать и апробировать в детских уч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реждениях 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МТЗиСЗ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РТ специализированные программы, технологии, семинары, практикумы и тренинги по обучению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>выкам позитивного поведения воспитанников, укреплению социально полезных связей с семьей, первичной и вторичной социально-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психо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-логической реабилитации несовершеннолетних, склонных к правонарушениям, и др.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МТЗиСЗ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РТ,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ГАУСО «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Гаилэ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2.9. Разработать и внедрить в образовательных учреждениях и оздоровительных лагерях специализированную программу «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Проактивные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методы профилактики детских правонарушений»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РТ,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ФГБОУ ВПО КНИТУ – КАИ (по согласованию)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2.10. Учредить специальную стипендию имени для студентов и учащихся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учреждений высшего, среднего и начального профессионального образования Республики Татарстан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МДМСТ РТ, МВД по РТ (по согласовани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ю),</w:t>
            </w:r>
          </w:p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РТ,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РЦ «Форпост» (по согласованию)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2.11. Подготовить волонтеров из числа студентов для работы по профилактике проявлений </w:t>
            </w:r>
            <w:hyperlink r:id="rId21" w:tooltip="Деструкция" w:history="1">
              <w:r w:rsidRPr="000A60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деструктивного</w:t>
              </w:r>
            </w:hyperlink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 поведения среди молодежи (в т. ч. разработка дайджеста, памятки и др.)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МТЗиСЗ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РТ,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РЦ СППН «Зер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>кало» (по согласованию)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2.12. Организовать квотирование бесплатных мест для детей, находящихся в социально опасном положении, детей-сирот, детей, оставшихся без попечения родителей, в оздоровительных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лагерях, физкультурно-досуговых и спортивных учреждениях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МДМСТ РТ, 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РТ, 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МТЗиСЗ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2.13. Осуществлять поддержку на 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грантовой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ос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>нове проектов, направленных на активное </w:t>
            </w:r>
            <w:hyperlink r:id="rId22" w:tooltip="Вовлечение" w:history="1">
              <w:r w:rsidRPr="000A60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вовлечение</w:t>
              </w:r>
            </w:hyperlink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 детей, находящихся в социально опасном положении, в социально значимую деятельность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РТ,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ГАОУ ДОД РВЦ (по согласованию)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2.14. Создать условия для проведения спортив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мероприятий для воспитанников Рес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>публиканской специальной общеобразова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тельной школы для детей с 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2014, 2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2.15. Оснастить оборудованием учебные классы, в том числе комнату психологической разгрузки, Республиканской специальной общеобразовательной школы для детей с 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2.16. Реализовать проект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«Школьная служба примирения»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2.17. Организовать курсы повышения квалифи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кации, различные научно-практические мероприятия для специалистов, работающих в области профилактики правонарушений, с привлечением ученых,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практиков, представителей органов власти, сотрудников правоохранительных органов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МОиН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РТ, ГАОУ ДПО ИРО РТ (по согласованию), МВД по РТ (по согласованию), 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МТЗиСЗ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0A60C6" w:rsidRPr="000A60C6" w:rsidTr="000A60C6">
        <w:trPr>
          <w:trHeight w:val="570"/>
        </w:trPr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2.18. </w:t>
            </w:r>
            <w:proofErr w:type="gram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Проводить с учащимися специализирован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ных лицеев, школ и классов (юридических, кадетских, юных спасателей, 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автоклассов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и др.) спартакиады, соревнования, конкурсы, «школы безопасности»</w:t>
            </w:r>
            <w:proofErr w:type="gramEnd"/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ГКУ «ДФН и ОП БДД РТ»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0A60C6" w:rsidRPr="000A60C6" w:rsidTr="000A60C6">
        <w:trPr>
          <w:trHeight w:val="253"/>
        </w:trPr>
        <w:tc>
          <w:tcPr>
            <w:tcW w:w="8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МЧС РТ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0C6" w:rsidRPr="000A60C6" w:rsidTr="000A60C6">
        <w:trPr>
          <w:trHeight w:val="741"/>
        </w:trPr>
        <w:tc>
          <w:tcPr>
            <w:tcW w:w="8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ВК РТ (по согласованию),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2.19. Организовать комплекс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дополнительных мероприятий образовательной, правовой, спортивной и досуговой направленности для воспитанников Казанской воспитательной колонии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МДМСТ РТ,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УФСИН по РТ (по согласованию)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2го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2.20. Провести текущий ремонт, оснастить оргтехникой и мебелью учебные классы по организации деятельности участковых уполномоченных полиции и инспекторов по делам несовершеннолетних Центра профессиональной подготовки (дислокация в г. Казани) МВД по РТ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ГКУ «ДФН и ОП БДД РТ» (по согласованию)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2.21. Организовать производство 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киновидеофильмов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тематических 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киноуроков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(кинолекториев) по профилактике правонарушений, формированию правового сознания, идейно-нравственному воспитанию учащихся школ, учреждений высшего и среднего профессионального образования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Минкультуры РТ, ГБУК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 «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Татаркино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», районные учреж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>дения кинематографии (по согласованию)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2014,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0A60C6" w:rsidRPr="000A60C6" w:rsidTr="000A60C6">
        <w:trPr>
          <w:trHeight w:val="2317"/>
        </w:trPr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2.22. Укреплять материально-техническую базу центров патриотического воспитания и допризывной подготовки, организующих работу с молодежью призывного возраста, в том числе из числа состоящих на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профилактическом учете в территориальных органах МВД России на районном уровне, подчиненных МВД по РТ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МДМСТ РТ, РОГО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(ДОСААФ) РТ (по согласованию)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2.23. Проводить:</w:t>
            </w:r>
          </w:p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ежегодную спартакиаду среди молодежи допризывного возраста, в том числе лиц, состоящих на учете в территориальных органах МВД России на районном </w:t>
            </w:r>
            <w:proofErr w:type="spellStart"/>
            <w:proofErr w:type="gram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уров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-не</w:t>
            </w:r>
            <w:proofErr w:type="gram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, подчиненных МВД по РТ;</w:t>
            </w:r>
          </w:p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ежегодную военно-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патриоти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ческую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игру «Вперед, юнармейцы»;</w:t>
            </w:r>
          </w:p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военно-спортивные, патриотические палаточные сборы для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молодежи, в том числе лиц, состоящих на профилактическом учете в территориальных органах МВД России на районном уровне, подчиненных МВД по РТ;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встречи граждан призывного возраста, обучающихся в центрах допризывной подготовки, с тружениками тыла, </w:t>
            </w:r>
            <w:hyperlink r:id="rId23" w:tooltip="Ветеран" w:history="1">
              <w:r w:rsidRPr="000A60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ветеранами</w:t>
              </w:r>
            </w:hyperlink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 Великой Отечественной войны, участниками боевых действий и локальных конфликтов, представителями РОГО (ДОСААФ) РТ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МДМСТ РТ, РОГО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(ДОСААФ) РТ (по согласованию), ВК РТ (по согласованию)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2.24. Организовать в город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>ских округах и </w:t>
            </w:r>
            <w:hyperlink r:id="rId24" w:tooltip="Муниципальные районы" w:history="1">
              <w:r w:rsidRPr="000A60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муниципальных </w:t>
              </w:r>
              <w:proofErr w:type="spellStart"/>
              <w:r w:rsidRPr="000A60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районах</w:t>
              </w:r>
            </w:hyperlink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республики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работу клубов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технического творчества, </w:t>
            </w:r>
            <w:hyperlink r:id="rId25" w:tooltip="Картинг" w:history="1">
              <w:r w:rsidRPr="000A60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картинг-клубов</w:t>
              </w:r>
            </w:hyperlink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 (секций), авт</w:t>
            </w:r>
            <w:proofErr w:type="gram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, мотоклубов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МДМСТ РТ,</w:t>
            </w:r>
          </w:p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РОГО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(ДОСААФ)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 (по согласованию), ОМС (по согласованию)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2.25. Организовать для подростков, в том числе состоящих на учете в территориальных органах МВД России на районном уровне, подчиненных МВД по РТ, туристические походы, посвященные изучению истории родного края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МДМСТ РТ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2.26. Оборудовать объекты образования, в том числе учреждения дошкольного, общего, дополнительного, начального, среднего и высшего профессионального образования,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расположенные в зоне действия пунктов централизованной охраны подразделений </w:t>
            </w:r>
            <w:hyperlink r:id="rId26" w:tooltip="Вневедомственная охрана" w:history="1">
              <w:r w:rsidRPr="000A60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вневедомственной охраны</w:t>
              </w:r>
            </w:hyperlink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, техническими системами 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противокриминальной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и охраны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МОиН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РТ,</w:t>
            </w:r>
          </w:p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МВД по РТ (по согласованию),</w:t>
            </w:r>
          </w:p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(по согласованию),</w:t>
            </w:r>
          </w:p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ОМС (по согласо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ванию),</w:t>
            </w:r>
          </w:p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ГБОУ ДОД РДООЦ «Костер),</w:t>
            </w:r>
            <w:proofErr w:type="gramEnd"/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ГАОУ ППМС 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ЦППРиК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«Росток»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2.27. Реализовать образовательный модуль по вопросам профилактики экстремизма в подростково-молодежной среде в рамках </w:t>
            </w:r>
            <w:proofErr w:type="gram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курсов повышения квалификации кадров сферы воспитания</w:t>
            </w:r>
            <w:proofErr w:type="gramEnd"/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2.28. Провести конкурсы:</w:t>
            </w:r>
          </w:p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значимых проектов, направленных на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духовно-нравственной культуры подрастающего поколения, толерантного восприятия общества, окружающего мира, включая информирование молодежи о культуре, истории различных этносов;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на лучшую работу по развитию клубов интернациональной дружбы в образовательных учреждениях Республики Татарстан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МОиН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РТ, МВД по РТ (по согласованию)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2.29. Организовать комплекс мер (слеты, конференции, семинары, форумы, психологические и коммуникативные тренинги) с подростками и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молодежью по развитию </w:t>
            </w:r>
            <w:hyperlink r:id="rId27" w:tooltip="Межкультурные коммуникации" w:history="1">
              <w:r w:rsidRPr="000A60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межкультурного</w:t>
              </w:r>
            </w:hyperlink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 и межконфессионального диалога, обучению навыкам толерантного поведения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МДМСТ РТ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0C6" w:rsidRPr="000A60C6" w:rsidTr="000A60C6">
        <w:tc>
          <w:tcPr>
            <w:tcW w:w="5000" w:type="pct"/>
            <w:gridSpan w:val="1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 3. Организация подготовки осужденных к освобождению из мест лишения свободы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3.1. Организовать профессиональное обучение и профессиональную подготовку осужденных к лишению свободы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УФСИН по РТ (по согласованию)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удельный вес преступлений, совершенных лицами, ранее судимыми, в общем числе расследованных преступлений, процентов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29,9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29,7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29,6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3.2. </w:t>
            </w:r>
            <w:proofErr w:type="gram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дополнительный набор осужденных, отбывающих наказание в виде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лишения свободы и готовящихся к освобождению, для обучения профессиям (специальностям) «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электрогазосварщик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V квалификационного разряда», «слесарь по ремонту автомобиля», «каменщик», «водитель транспортного средства категорий «Д», «Е», в том числе для строительства автодрома на территории участка колонии-поселения ФБУ ИК-3 УФСИН по РТ, согласно </w:t>
            </w:r>
            <w:hyperlink r:id="rId28" w:tooltip="Государственный заказ" w:history="1">
              <w:r w:rsidRPr="000A60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государственному заказу</w:t>
              </w:r>
            </w:hyperlink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 по востребованным специальностям рынка труда Республики Татарстан</w:t>
            </w:r>
            <w:proofErr w:type="gramEnd"/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УФСИН по РТ (по согласованию)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2годы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3.3. Закрепить за базовыми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образовательными учреждениями республики на безвозмездной основе обучение мастеров профессиональных училищ УФСИН по РТ специальностям «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электрогазосварщик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V квалификационного разряда», «слесарь по ремонту автомобиля», «каменщик», «водитель транспортного средства категорий «Д», «Е»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МОиНРТ</w:t>
            </w:r>
            <w:proofErr w:type="spellEnd"/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2годы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0C6" w:rsidRPr="000A60C6" w:rsidTr="000A60C6">
        <w:trPr>
          <w:trHeight w:val="2317"/>
        </w:trPr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3.4. Продолжить реализацию мероприятий по пенитенциарной подготовке осужденных к будущей трудовой деятельности путем </w:t>
            </w:r>
            <w:proofErr w:type="gram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proofErr w:type="gram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в исправительных учреждениях школ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подготовки осужденных для освобождения. Оформить стенды наглядной агитации по материалам содействия в трудовом и бытовом устройстве осужденных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УФСИН по РТ (по согласованию), 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МТЗиСЗ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2годы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3.5. Организовать проведение лечебно-диагностических мероприятий для больных туберкулезом, содержащихся в учреждениях уголовно-исполнительной системы Республики Татарстан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УФСИН по РТ (по согласованию),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Минздрав РТ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2годы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3.6. Использовать в полном объеме ресурсы автоматизированного комплекса учета осужденных для повышения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эффективности контроля осужденных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УФСИН по РТ (по согласованию)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2годы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3.7. Внедрить современные методы реабилитации пациентов с психическими расстройствами, склонных к совершению правонарушений путем оборудования «Сенсорной комнаты»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Минздрав РТ, ГАУЗ «РКПБ им. </w:t>
            </w:r>
            <w:proofErr w:type="spellStart"/>
            <w:proofErr w:type="gram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Бехте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-рева</w:t>
            </w:r>
            <w:proofErr w:type="gram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0C6" w:rsidRPr="000A60C6" w:rsidTr="000A60C6">
        <w:tc>
          <w:tcPr>
            <w:tcW w:w="5000" w:type="pct"/>
            <w:gridSpan w:val="1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Задача 4. Организация деятельности органов внутренних дел в обеспечении общественной безопасности и внедрение современных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технических сре</w:t>
            </w:r>
            <w:proofErr w:type="gram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я обеспечения правопорядка и безопасности в общественных местах и раскрытия преступлений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4.1. Проведение </w:t>
            </w:r>
            <w:hyperlink r:id="rId29" w:tooltip="Техническое обслуживание, ремонт и реконструкция зданий" w:history="1">
              <w:r w:rsidRPr="000A60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ремонта помещений</w:t>
              </w:r>
            </w:hyperlink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 патрульно-постовой службы полиции управлений (отделов) МВД России по г. Набережные Челны, 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Зеленодольскому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Бугульминскому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Елабужскому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Чистопольскому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Пестречинскому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районам с установкой систем видеонаблюдения и охранно-пожарной сигнализации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ГКУ «ДФН и ОП БДД РТ»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2годы</w:t>
            </w:r>
          </w:p>
        </w:tc>
        <w:tc>
          <w:tcPr>
            <w:tcW w:w="52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преступлений в общем числе зарегистрированных, совершенных в общественных местах,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19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35,8</w:t>
            </w:r>
          </w:p>
        </w:tc>
        <w:tc>
          <w:tcPr>
            <w:tcW w:w="19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35,6</w:t>
            </w:r>
          </w:p>
        </w:tc>
        <w:tc>
          <w:tcPr>
            <w:tcW w:w="19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35,4</w:t>
            </w:r>
          </w:p>
        </w:tc>
        <w:tc>
          <w:tcPr>
            <w:tcW w:w="19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35,2</w:t>
            </w:r>
          </w:p>
        </w:tc>
        <w:tc>
          <w:tcPr>
            <w:tcW w:w="19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9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19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34,6</w:t>
            </w:r>
          </w:p>
        </w:tc>
        <w:tc>
          <w:tcPr>
            <w:tcW w:w="19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A60C6" w:rsidRPr="000A60C6" w:rsidTr="000A60C6">
        <w:trPr>
          <w:trHeight w:val="1155"/>
        </w:trPr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 Укрепление материально-технической базы подразделений патрульно-постовой службы полиции, в том числе: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ГКУ «ДФН и ОП БДД РТ»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компьютерной и оргтехникой;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2годы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цифровыми радиостанциями стандарта АПКО-25 (</w:t>
            </w:r>
            <w:proofErr w:type="gram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стационарная</w:t>
            </w:r>
            <w:proofErr w:type="gram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, носимая, возимая);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2годы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передвижными и носимыми 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трекерами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2годы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комплектами бортового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оборудования спутниковой навигационно-мониторинговой системы, аппаратно-программный комплекс «Барс»;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2годы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необходимой мебелью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2годы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4.3. Создать и развивать в республике системы видеоконтроля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ГКУ «ДФН и ОП БДД РТ»,</w:t>
            </w:r>
          </w:p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(по согласованию),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ОМС (по согласо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ванию)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15,83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15,83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15,83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15,83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15,83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4.4. Развернуть в республике систему пози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ционирования патрульно-постовых нарядов полиции и служебных автомашин участковых уполномоченных полиции с удаленным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доступом к информационным </w:t>
            </w:r>
            <w:hyperlink r:id="rId30" w:tooltip="Базы данных" w:history="1">
              <w:r w:rsidRPr="000A60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базам данных</w:t>
              </w:r>
            </w:hyperlink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 МВД по РТ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ГКУ «ДФН и ОП БДД РТ»,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ОМС (по согласованию)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2014 -</w:t>
            </w:r>
          </w:p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4.5. Изготовить методические материалы, бук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леты, информационные листовки, 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, баннеры, плакаты по профилактике право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>нарушений с целью использования их при проведении цикла лекций и бесед в обра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>зовательных учреждениях, распространения в </w:t>
            </w:r>
            <w:hyperlink r:id="rId31" w:tooltip="Общественный транспорт" w:history="1">
              <w:r w:rsidRPr="000A60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общественном транспорте</w:t>
              </w:r>
            </w:hyperlink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, местах массового отдыха граждан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ГКУ «ДФН и ОП БДД РТ»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2014, 2годы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Агентство «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Татмедиа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0C6" w:rsidRPr="000A60C6" w:rsidTr="000A60C6">
        <w:trPr>
          <w:trHeight w:val="828"/>
        </w:trPr>
        <w:tc>
          <w:tcPr>
            <w:tcW w:w="8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РТ,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ГАОУ ДОД РЦВР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0C6" w:rsidRPr="000A60C6" w:rsidTr="000A60C6">
        <w:trPr>
          <w:trHeight w:val="578"/>
        </w:trPr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4.6. Обеспечить МВД по РТ транспортными средствами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ГКУ «ДФН и ОП БДД РТ»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19,64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23,44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24,64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24,64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4.7. Обеспечить участие квалифицированных переводчиков при производстве по делам об </w:t>
            </w:r>
            <w:hyperlink r:id="rId32" w:tooltip="Административное право" w:history="1">
              <w:r w:rsidRPr="000A60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административных правонарушениях</w:t>
              </w:r>
            </w:hyperlink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 в целях соблюдения прав иностранных граждан и надлежащего производства по делам об административных правонарушениях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Ассамблея народов Татарстана (по согласованию)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Минюст РТ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МВД по РТ (по согласованию)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2годы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4.8. Организовать проведение ежегодного мо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>ниторинга выданных УФМС по РТ разре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шений на работу и полученных уведомлений о приеме на работу иностранных граждан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УФМС по РТ (по согласованию)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4.9. Проводить совместные оперативно-профилактические мероприятия по выявлению нелегально пребывающих на территории Российской Федерации иностранных граждан и лиц без гражданства, в том числе незаконно осуществляющих трудовую деятельность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УФМС по РТ (по согласованию),</w:t>
            </w:r>
          </w:p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УФСКН РФ по РТ (по согласованию),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УФСБ РФ по РТ (по согласованию), МВД по РТ (по согласованию)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4.10. Проводить разъяснительную работу в СМИ по вопросам профилактики правонарушений со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стороны иностранных граждан и лиц без гражданства и их правового по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>ложения в Российской Федерации, в том числе оформления разрешения на временное проживание и вида на жительство, приобретения гражданства Российской Федерации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Агентство «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Татмедиа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УФМС по РТ (по согласовани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4.11. Обеспечить участковых уполномоченных полиции мобильными средствами </w:t>
            </w:r>
            <w:hyperlink r:id="rId33" w:tooltip="Сотовая связь" w:history="1">
              <w:r w:rsidRPr="000A60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сотовой связи</w:t>
              </w:r>
            </w:hyperlink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ГКУ «ДФН и ОП БДД РТ»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4.12. Оснастить службу участковых уполномо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>ченных полиции транспортными средст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вами, горюче-смазочными материалами,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запасными частями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ГКУ «ДФН и ОП БДД РТ»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4.13. Проводить капитальный и текущий ремонт общественных пунктов </w:t>
            </w:r>
            <w:hyperlink r:id="rId34" w:tooltip="Охрана порядка" w:history="1">
              <w:r w:rsidRPr="000A60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охраны порядка</w:t>
              </w:r>
            </w:hyperlink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, участковых пунктов полиции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ОМС (по согласо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ванию),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МВД по РТ (по согласованию)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4.14. Проводить ежегодную акцию с участием участковых уполномоченных полиции «Разрешите представиться» по укреплению взаимодействия населения с территориальными органами МВД России на районном уровне, подчиненными МВД по РТ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ГКУ «ДФН и ОП БДД РТ», Агентство «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Татмедиа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4.15. Проводить ежегодный республиканский конкурс «Территория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закона» среди пред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>приятий и организаций, учебных заведений и физических лиц, внесших вклад в обеспечение общественного порядка, правовое воспитание подростков и молодежи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ГКУ «ДФН и ОП БДД РТ»,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ОМС (по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ванию)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4.16. Обеспечить сопровождение и модернизацию программного обеспечения интегрированного </w:t>
            </w:r>
            <w:hyperlink r:id="rId35" w:tooltip="Банк данных" w:history="1">
              <w:r w:rsidRPr="000A60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банка данных</w:t>
              </w:r>
            </w:hyperlink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 МВД по РТ в соответствии с требованиями федерального законодательства и ведомственных </w:t>
            </w:r>
            <w:hyperlink r:id="rId36" w:tooltip="Акт нормативный" w:history="1">
              <w:r w:rsidRPr="000A60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нормативных актов</w:t>
              </w:r>
            </w:hyperlink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ГКУ «ДФН и ОП БДД РТ»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4.17. Создать системы защиты персональных данных,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обрабатываемых в информационных системах МВД по РТ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ГКУ «ДФН и ОП БДД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РТ»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5,93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5,93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5,93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5,93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5,93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4.18. Создать автоматизированные рабочие места </w:t>
            </w:r>
            <w:proofErr w:type="gram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для участковых уполномоченных полиции на административных участках с под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>ключением к базам данных территориальных органов МВД России на районном уровне</w:t>
            </w:r>
            <w:proofErr w:type="gram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, подчиненных МВД по РТ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ГКУ «ДФН и ОП БДД РТ»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4.19. Осуществлять меры по улучшению соци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>ально-бытовых условий участковых упол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>номоченных полиции, в том числе обеспе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>чению их жильем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МСА и </w:t>
            </w:r>
            <w:hyperlink r:id="rId37" w:tooltip="Жилищно-коммунальные хозяйства" w:history="1">
              <w:r w:rsidRPr="000A60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ЖКХ</w:t>
              </w:r>
            </w:hyperlink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 РТ,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ОМС (по согласо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ванию)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0C6" w:rsidRPr="000A60C6" w:rsidTr="000A60C6">
        <w:tc>
          <w:tcPr>
            <w:tcW w:w="5000" w:type="pct"/>
            <w:gridSpan w:val="1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 5. Обеспечение правопорядка на улицах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5.1. В рамках Закона Республики Татарстан от </w:t>
            </w:r>
            <w:hyperlink r:id="rId38" w:tooltip="1 ноября" w:history="1">
              <w:r w:rsidRPr="000A60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 ноября</w:t>
              </w:r>
            </w:hyperlink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 2005 года «Об участии граждан в обеспечении общественного порядка в Республике Татарстан» продолжить работу по вовлечению граждан в добровольные народные дружины, развитию молодежного правоохранительного движения, в том числе студенческой и рабочей молодежи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ОМС (по согласованию),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МВД по РТ (по согласованию)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2годы</w:t>
            </w:r>
          </w:p>
        </w:tc>
        <w:tc>
          <w:tcPr>
            <w:tcW w:w="52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удельный вес преступлений в общем числе зарегистрированных, совершенных на улицах</w:t>
            </w:r>
          </w:p>
        </w:tc>
        <w:tc>
          <w:tcPr>
            <w:tcW w:w="19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9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19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24,1</w:t>
            </w:r>
          </w:p>
        </w:tc>
        <w:tc>
          <w:tcPr>
            <w:tcW w:w="19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9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23,9</w:t>
            </w:r>
          </w:p>
        </w:tc>
        <w:tc>
          <w:tcPr>
            <w:tcW w:w="19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23,8</w:t>
            </w:r>
          </w:p>
        </w:tc>
        <w:tc>
          <w:tcPr>
            <w:tcW w:w="19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23,7</w:t>
            </w:r>
          </w:p>
        </w:tc>
        <w:tc>
          <w:tcPr>
            <w:tcW w:w="19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23,6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5.2. Осуществлять в СМИ пропаганду положи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тельного опыта работы и самоотверженных действий лиц, добровольно участвующих в охране общественного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порядка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Агентство «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Татмедиа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МВД по РТ (по согласованию)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5.3. Осуществлять выплату гражданам единовременного </w:t>
            </w:r>
            <w:hyperlink r:id="rId39" w:tooltip="Денежное вознаграждение" w:history="1">
              <w:r w:rsidRPr="000A60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денежного </w:t>
              </w:r>
              <w:proofErr w:type="spellStart"/>
              <w:r w:rsidRPr="000A60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вознаграждения</w:t>
              </w:r>
            </w:hyperlink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содействие в раскрытии преступлений и задержании лиц, их совершивших, а также оказание помощи полиции в выполнении иных возложенных на нее обязанностей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ГКУ «ДФН и ОП БДД РТ»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5.4. Организовать проведение ежегодных рес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>публиканских спартакиад молодежных (рабочих), школьных и студенческих формирований по охране общественного порядка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МДМСТ РТ, РЦ «Форпост» (по согласованию),</w:t>
            </w:r>
          </w:p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РТ,</w:t>
            </w:r>
          </w:p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МВД по РТ (по согласованию),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ОМС (по согласо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ванию)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5.5. Организовать проведение республиканских слетов и конференций молодежных, студенческих и школьных формирований по охране общественного порядка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МДМСТ РТ, РЦ «Форпост» (по согласованию),</w:t>
            </w:r>
          </w:p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МВД по РТ (по согласованию),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5.6. Проводить ежегодный республиканский конкурс на лучшее молодежное, рабочее, студенческое и школьное формирование по охране общественного порядка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МДМСТ РТ,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РЦ «Форпост» (по согласованию)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 РТ,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ГБОУ ДОД РДООЦ «Костер»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2годы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МВД по РТ (по согласованию),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ОМС (по согласо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ванию)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2годы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5.7. Укрепление материально-технической базы центров молодежных, студенческих и школьных формирований по охране общественного порядка «Форпост» Республики Татарстан, в том числе обеспечение обмундированием, оргтехникой, средствами связи и </w:t>
            </w:r>
            <w:hyperlink r:id="rId40" w:tooltip="Спортивный инвентарь" w:history="1">
              <w:r w:rsidRPr="000A60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спортинвентарем</w:t>
              </w:r>
            </w:hyperlink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МДМСТ РТ, РЦ «Форпост» (по согласованию)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 xml:space="preserve">5.8. Организовать ежегодные профильные смены в оздоровительных 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лагерях для членов молодежных, студенческих и школьных формирований по охране общественного порядка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МДМСТ РТ, центры «Форпост» муниципаль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районов (по согласованию), ОМС (по согласованию)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2годы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A60C6" w:rsidRPr="000A60C6" w:rsidTr="000A60C6">
        <w:tc>
          <w:tcPr>
            <w:tcW w:w="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5.9. Реализовать проекты социальной рекламы, социальные аудио-, видеоролики и видео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>фильмы на тему профилактики различных видов преступлений и правонарушений и организовать их регулярную трансляцию в телепередачах на правоохранительную те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>матику и в рекламных блоках республи</w:t>
            </w:r>
            <w:r w:rsidRPr="000A60C6">
              <w:rPr>
                <w:rFonts w:ascii="Times New Roman" w:hAnsi="Times New Roman" w:cs="Times New Roman"/>
                <w:sz w:val="24"/>
                <w:szCs w:val="24"/>
              </w:rPr>
              <w:softHyphen/>
              <w:t>канских телерадиокомпаний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Агентство «</w:t>
            </w:r>
            <w:proofErr w:type="spellStart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Татмедиа</w:t>
            </w:r>
            <w:proofErr w:type="spellEnd"/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МВД по РТ (по согласованию)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60C6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0C6" w:rsidRPr="000A60C6" w:rsidTr="000A60C6">
        <w:tc>
          <w:tcPr>
            <w:tcW w:w="3668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r w:rsidRPr="000A60C6">
              <w:rPr>
                <w:b/>
                <w:bCs/>
              </w:rPr>
              <w:t>Итого по подпрограмме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r w:rsidRPr="000A60C6">
              <w:rPr>
                <w:b/>
                <w:bCs/>
              </w:rPr>
              <w:t>123,</w:t>
            </w:r>
            <w:r w:rsidRPr="000A60C6">
              <w:rPr>
                <w:b/>
                <w:bCs/>
              </w:rPr>
              <w:lastRenderedPageBreak/>
              <w:t>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r w:rsidRPr="000A60C6">
              <w:rPr>
                <w:b/>
                <w:bCs/>
              </w:rPr>
              <w:lastRenderedPageBreak/>
              <w:t>129,55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r w:rsidRPr="000A60C6">
              <w:rPr>
                <w:b/>
                <w:bCs/>
              </w:rPr>
              <w:t>135,9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r w:rsidRPr="000A60C6">
              <w:rPr>
                <w:b/>
                <w:bCs/>
              </w:rPr>
              <w:t>135,9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r w:rsidRPr="000A60C6">
              <w:rPr>
                <w:b/>
                <w:bCs/>
              </w:rPr>
              <w:t>135,9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r w:rsidRPr="000A60C6">
              <w:rPr>
                <w:b/>
                <w:bCs/>
              </w:rPr>
              <w:t>135,9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A60C6" w:rsidRDefault="000A60C6" w:rsidP="000A60C6">
            <w:r w:rsidRPr="000A60C6">
              <w:rPr>
                <w:b/>
                <w:bCs/>
              </w:rPr>
              <w:t>135,9</w:t>
            </w:r>
          </w:p>
        </w:tc>
      </w:tr>
    </w:tbl>
    <w:p w:rsidR="0081563F" w:rsidRDefault="0081563F"/>
    <w:sectPr w:rsidR="0081563F" w:rsidSect="000A60C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EAF"/>
    <w:rsid w:val="000A60C6"/>
    <w:rsid w:val="00103EAF"/>
    <w:rsid w:val="0081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A60C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A60C6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A60C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A60C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andia.ru/text/category/plani_meropriyatij/" TargetMode="External"/><Relationship Id="rId18" Type="http://schemas.openxmlformats.org/officeDocument/2006/relationships/hyperlink" Target="https://pandia.ru/text/category/metodicheskie_rekomendatcii/" TargetMode="External"/><Relationship Id="rId26" Type="http://schemas.openxmlformats.org/officeDocument/2006/relationships/hyperlink" Target="https://pandia.ru/text/category/vnevedomstvennaya_ohrana/" TargetMode="External"/><Relationship Id="rId39" Type="http://schemas.openxmlformats.org/officeDocument/2006/relationships/hyperlink" Target="https://pandia.ru/text/category/denezhnoe_voznagrazhdenie/" TargetMode="External"/><Relationship Id="rId21" Type="http://schemas.openxmlformats.org/officeDocument/2006/relationships/hyperlink" Target="https://pandia.ru/text/category/destruktciya/" TargetMode="External"/><Relationship Id="rId34" Type="http://schemas.openxmlformats.org/officeDocument/2006/relationships/hyperlink" Target="https://pandia.ru/text/category/ohrana_poryadka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pandia.ru/text/category/sotciologicheskie_issledovaniya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pandia.ru/text/category/sudebnaya_yekspertiza/" TargetMode="External"/><Relationship Id="rId20" Type="http://schemas.openxmlformats.org/officeDocument/2006/relationships/hyperlink" Target="https://pandia.ru/text/category/professionalmznoe_obrazovanie/" TargetMode="External"/><Relationship Id="rId29" Type="http://schemas.openxmlformats.org/officeDocument/2006/relationships/hyperlink" Target="https://pandia.ru/text/category/tehnicheskoe_obsluzhivanie__remont_i_rekonstruktciya_zdanij/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edinitca_izmereniya/" TargetMode="External"/><Relationship Id="rId11" Type="http://schemas.openxmlformats.org/officeDocument/2006/relationships/hyperlink" Target="https://pandia.ru/text/category/informatcionnie_sistemi/" TargetMode="External"/><Relationship Id="rId24" Type="http://schemas.openxmlformats.org/officeDocument/2006/relationships/hyperlink" Target="https://pandia.ru/text/category/munitcipalmznie_rajoni/" TargetMode="External"/><Relationship Id="rId32" Type="http://schemas.openxmlformats.org/officeDocument/2006/relationships/hyperlink" Target="https://pandia.ru/text/category/administrativnoe_pravo/" TargetMode="External"/><Relationship Id="rId37" Type="http://schemas.openxmlformats.org/officeDocument/2006/relationships/hyperlink" Target="https://pandia.ru/text/category/zhilishno_kommunalmznie_hozyajstva/" TargetMode="External"/><Relationship Id="rId40" Type="http://schemas.openxmlformats.org/officeDocument/2006/relationships/hyperlink" Target="https://pandia.ru/text/category/sportivnij_inventarmz/" TargetMode="External"/><Relationship Id="rId5" Type="http://schemas.openxmlformats.org/officeDocument/2006/relationships/hyperlink" Target="https://pandia.ru/text/category/tatarstan/" TargetMode="External"/><Relationship Id="rId15" Type="http://schemas.openxmlformats.org/officeDocument/2006/relationships/hyperlink" Target="https://pandia.ru/text/category/telekommunikatcionnoe_oborudovanie/" TargetMode="External"/><Relationship Id="rId23" Type="http://schemas.openxmlformats.org/officeDocument/2006/relationships/hyperlink" Target="https://pandia.ru/text/category/veteran/" TargetMode="External"/><Relationship Id="rId28" Type="http://schemas.openxmlformats.org/officeDocument/2006/relationships/hyperlink" Target="https://pandia.ru/text/category/gosudarstvennij_zakaz/" TargetMode="External"/><Relationship Id="rId36" Type="http://schemas.openxmlformats.org/officeDocument/2006/relationships/hyperlink" Target="https://pandia.ru/text/category/akt_normativnij/" TargetMode="External"/><Relationship Id="rId10" Type="http://schemas.openxmlformats.org/officeDocument/2006/relationships/hyperlink" Target="https://pandia.ru/text/category/vedomstvo/" TargetMode="External"/><Relationship Id="rId19" Type="http://schemas.openxmlformats.org/officeDocument/2006/relationships/hyperlink" Target="https://pandia.ru/text/category/vospitatelmznaya_rabota/" TargetMode="External"/><Relationship Id="rId31" Type="http://schemas.openxmlformats.org/officeDocument/2006/relationships/hyperlink" Target="https://pandia.ru/text/category/obshestvennij_transpor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boepripas/" TargetMode="External"/><Relationship Id="rId14" Type="http://schemas.openxmlformats.org/officeDocument/2006/relationships/hyperlink" Target="https://pandia.ru/text/category/remont_pomeshenij/" TargetMode="External"/><Relationship Id="rId22" Type="http://schemas.openxmlformats.org/officeDocument/2006/relationships/hyperlink" Target="https://pandia.ru/text/category/vovlechenie/" TargetMode="External"/><Relationship Id="rId27" Type="http://schemas.openxmlformats.org/officeDocument/2006/relationships/hyperlink" Target="https://pandia.ru/text/category/mezhkulmzturnie_kommunikatcii/" TargetMode="External"/><Relationship Id="rId30" Type="http://schemas.openxmlformats.org/officeDocument/2006/relationships/hyperlink" Target="https://pandia.ru/text/category/bazi_dannih/" TargetMode="External"/><Relationship Id="rId35" Type="http://schemas.openxmlformats.org/officeDocument/2006/relationships/hyperlink" Target="https://pandia.ru/text/category/bank_dannih/" TargetMode="External"/><Relationship Id="rId8" Type="http://schemas.openxmlformats.org/officeDocument/2006/relationships/hyperlink" Target="https://pandia.ru/text/category/pravoohranitelmznie_organi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pandia.ru/text/category/programmnoe_obespechenie/" TargetMode="External"/><Relationship Id="rId17" Type="http://schemas.openxmlformats.org/officeDocument/2006/relationships/hyperlink" Target="https://pandia.ru/text/category/meditcinskaya_tehnika/" TargetMode="External"/><Relationship Id="rId25" Type="http://schemas.openxmlformats.org/officeDocument/2006/relationships/hyperlink" Target="https://pandia.ru/text/category/karting/" TargetMode="External"/><Relationship Id="rId33" Type="http://schemas.openxmlformats.org/officeDocument/2006/relationships/hyperlink" Target="https://pandia.ru/text/category/sotovaya_svyazmz/" TargetMode="External"/><Relationship Id="rId38" Type="http://schemas.openxmlformats.org/officeDocument/2006/relationships/hyperlink" Target="https://pandia.ru/text/category/1_noyabr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47</Pages>
  <Words>4782</Words>
  <Characters>27261</Characters>
  <Application>Microsoft Office Word</Application>
  <DocSecurity>0</DocSecurity>
  <Lines>227</Lines>
  <Paragraphs>63</Paragraphs>
  <ScaleCrop>false</ScaleCrop>
  <Company/>
  <LinksUpToDate>false</LinksUpToDate>
  <CharactersWithSpaces>31980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2019-03-25T17:57:00Z</dcterms:created>
  <dcterms:modified xsi:type="dcterms:W3CDTF">2019-03-25T18:01:00Z</dcterms:modified>
</cp:coreProperties>
</file>